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652B" w14:textId="0139137A" w:rsidR="00464E33" w:rsidRPr="009F727B" w:rsidRDefault="00464E33" w:rsidP="00464E33">
      <w:pPr>
        <w:rPr>
          <w:rFonts w:ascii="Century Gothic" w:hAnsi="Century Gothic" w:cs="Arial"/>
        </w:rPr>
      </w:pPr>
      <w:r w:rsidRPr="009F727B">
        <w:rPr>
          <w:rFonts w:ascii="Century Gothic" w:hAnsi="Century Gothic" w:cs="Arial"/>
        </w:rPr>
        <w:t xml:space="preserve">So hands up if you’ve heard the story of the Good </w:t>
      </w:r>
      <w:r w:rsidRPr="009F727B">
        <w:rPr>
          <w:rFonts w:ascii="Century Gothic" w:hAnsi="Century Gothic" w:cs="Arial"/>
          <w:highlight w:val="yellow"/>
        </w:rPr>
        <w:t>Samaritan</w:t>
      </w:r>
      <w:r w:rsidRPr="009F727B">
        <w:rPr>
          <w:rFonts w:ascii="Century Gothic" w:hAnsi="Century Gothic" w:cs="Arial"/>
        </w:rPr>
        <w:t xml:space="preserve"> before – almost everyone. It’s familiar, we know how the story unfolds and we can anticipate the punch line!</w:t>
      </w:r>
    </w:p>
    <w:p w14:paraId="54D03A6B" w14:textId="11350CC5" w:rsidR="00464E33" w:rsidRPr="009F727B" w:rsidRDefault="00464E33" w:rsidP="00464E33">
      <w:pPr>
        <w:rPr>
          <w:rFonts w:ascii="Century Gothic" w:hAnsi="Century Gothic" w:cs="Arial"/>
        </w:rPr>
      </w:pPr>
      <w:r w:rsidRPr="009F727B">
        <w:rPr>
          <w:rFonts w:ascii="Century Gothic" w:hAnsi="Century Gothic" w:cs="Arial"/>
        </w:rPr>
        <w:t xml:space="preserve">But I wonder how many of us have stopped to think where we might fit into the story? Which of the characters do you recognise in yourself? Of course, we’d all like to follow Jesus’ instruction and be like the Samaritan, ready and willing </w:t>
      </w:r>
      <w:r w:rsidR="00A212B3" w:rsidRPr="009F727B">
        <w:rPr>
          <w:rFonts w:ascii="Century Gothic" w:hAnsi="Century Gothic" w:cs="Arial"/>
        </w:rPr>
        <w:t xml:space="preserve">to </w:t>
      </w:r>
      <w:r w:rsidRPr="009F727B">
        <w:rPr>
          <w:rFonts w:ascii="Century Gothic" w:hAnsi="Century Gothic" w:cs="Arial"/>
        </w:rPr>
        <w:t xml:space="preserve">help anyone in trouble. But I have to </w:t>
      </w:r>
      <w:r w:rsidRPr="009F727B">
        <w:rPr>
          <w:rFonts w:ascii="Century Gothic" w:hAnsi="Century Gothic" w:cs="Arial"/>
          <w:highlight w:val="yellow"/>
        </w:rPr>
        <w:t>confess</w:t>
      </w:r>
      <w:r w:rsidRPr="009F727B">
        <w:rPr>
          <w:rFonts w:ascii="Century Gothic" w:hAnsi="Century Gothic" w:cs="Arial"/>
        </w:rPr>
        <w:t xml:space="preserve"> that I have a sneaking sympathy for the other characters in the tale!</w:t>
      </w:r>
    </w:p>
    <w:p w14:paraId="51278587" w14:textId="6BD32519" w:rsidR="004736EB" w:rsidRPr="009F727B" w:rsidRDefault="00464E33" w:rsidP="00464E33">
      <w:pPr>
        <w:rPr>
          <w:rFonts w:ascii="Century Gothic" w:hAnsi="Century Gothic" w:cs="Arial"/>
        </w:rPr>
      </w:pPr>
      <w:r w:rsidRPr="009F727B">
        <w:rPr>
          <w:rFonts w:ascii="Century Gothic" w:hAnsi="Century Gothic" w:cs="Arial"/>
        </w:rPr>
        <w:t xml:space="preserve">Let’s just unpack that a bit. </w:t>
      </w:r>
      <w:r w:rsidR="004736EB" w:rsidRPr="009F727B">
        <w:rPr>
          <w:rFonts w:ascii="Century Gothic" w:hAnsi="Century Gothic" w:cs="Arial"/>
        </w:rPr>
        <w:t xml:space="preserve">First there’s the </w:t>
      </w:r>
      <w:r w:rsidR="004736EB" w:rsidRPr="009F727B">
        <w:rPr>
          <w:rFonts w:ascii="Century Gothic" w:hAnsi="Century Gothic" w:cs="Arial"/>
          <w:highlight w:val="yellow"/>
        </w:rPr>
        <w:t>victim</w:t>
      </w:r>
      <w:r w:rsidR="004736EB" w:rsidRPr="009F727B">
        <w:rPr>
          <w:rFonts w:ascii="Century Gothic" w:hAnsi="Century Gothic" w:cs="Arial"/>
        </w:rPr>
        <w:t xml:space="preserve"> of the attack. The road from Jerusalem to Jericho was notorious; he must have known that travelling alone, even in daylight, was extremely risky. Perhaps he’d been to the Temple for a celebration, there was no-one else going his way, and in his </w:t>
      </w:r>
      <w:r w:rsidR="008460DD" w:rsidRPr="009F727B">
        <w:rPr>
          <w:rFonts w:ascii="Century Gothic" w:hAnsi="Century Gothic" w:cs="Arial"/>
        </w:rPr>
        <w:t xml:space="preserve">euphoria, he just didn’t stop to think that he was putting himself in </w:t>
      </w:r>
      <w:r w:rsidR="008460DD" w:rsidRPr="009F727B">
        <w:rPr>
          <w:rFonts w:ascii="Century Gothic" w:hAnsi="Century Gothic" w:cs="Arial"/>
          <w:highlight w:val="yellow"/>
        </w:rPr>
        <w:t>danger</w:t>
      </w:r>
      <w:r w:rsidR="008460DD" w:rsidRPr="009F727B">
        <w:rPr>
          <w:rFonts w:ascii="Century Gothic" w:hAnsi="Century Gothic" w:cs="Arial"/>
        </w:rPr>
        <w:t>. I wonder how many of us can think of a time when we’ve felt vulnerable, when we’ve unthinkingly put ourselves in a dodgy situation? If so, we can certainly sympathise with the victim here.</w:t>
      </w:r>
    </w:p>
    <w:p w14:paraId="4F79436C" w14:textId="3D174451" w:rsidR="00D40EC8" w:rsidRPr="009F727B" w:rsidRDefault="008460DD" w:rsidP="00464E33">
      <w:pPr>
        <w:rPr>
          <w:rFonts w:ascii="Century Gothic" w:hAnsi="Century Gothic" w:cs="Arial"/>
        </w:rPr>
      </w:pPr>
      <w:r w:rsidRPr="009F727B">
        <w:rPr>
          <w:rFonts w:ascii="Century Gothic" w:hAnsi="Century Gothic" w:cs="Arial"/>
        </w:rPr>
        <w:t>Then</w:t>
      </w:r>
      <w:r w:rsidR="00464E33" w:rsidRPr="009F727B">
        <w:rPr>
          <w:rFonts w:ascii="Century Gothic" w:hAnsi="Century Gothic" w:cs="Arial"/>
        </w:rPr>
        <w:t xml:space="preserve"> there’s the </w:t>
      </w:r>
      <w:r w:rsidR="00464E33" w:rsidRPr="009F727B">
        <w:rPr>
          <w:rFonts w:ascii="Century Gothic" w:hAnsi="Century Gothic" w:cs="Arial"/>
          <w:highlight w:val="yellow"/>
        </w:rPr>
        <w:t>robbers</w:t>
      </w:r>
      <w:r w:rsidR="00464E33" w:rsidRPr="009F727B">
        <w:rPr>
          <w:rFonts w:ascii="Century Gothic" w:hAnsi="Century Gothic" w:cs="Arial"/>
        </w:rPr>
        <w:t>; well surely nobody can see themselves in that role? But I wonder what</w:t>
      </w:r>
      <w:r w:rsidR="004736EB" w:rsidRPr="009F727B">
        <w:rPr>
          <w:rFonts w:ascii="Century Gothic" w:hAnsi="Century Gothic" w:cs="Arial"/>
        </w:rPr>
        <w:t xml:space="preserve"> had driven them to that level of lawlessness? Perhaps they’d lost their jobs and were desperate to find a way to feed their families. There w</w:t>
      </w:r>
      <w:r w:rsidR="00DE0479" w:rsidRPr="009F727B">
        <w:rPr>
          <w:rFonts w:ascii="Century Gothic" w:hAnsi="Century Gothic" w:cs="Arial"/>
        </w:rPr>
        <w:t>as</w:t>
      </w:r>
      <w:r w:rsidR="004736EB" w:rsidRPr="009F727B">
        <w:rPr>
          <w:rFonts w:ascii="Century Gothic" w:hAnsi="Century Gothic" w:cs="Arial"/>
        </w:rPr>
        <w:t xml:space="preserve"> no </w:t>
      </w:r>
      <w:r w:rsidR="00DE0479" w:rsidRPr="009F727B">
        <w:rPr>
          <w:rFonts w:ascii="Century Gothic" w:hAnsi="Century Gothic" w:cs="Arial"/>
        </w:rPr>
        <w:t>universal credit</w:t>
      </w:r>
      <w:r w:rsidR="004736EB" w:rsidRPr="009F727B">
        <w:rPr>
          <w:rFonts w:ascii="Century Gothic" w:hAnsi="Century Gothic" w:cs="Arial"/>
        </w:rPr>
        <w:t>, so it was a choice of either steal or starve. We can see some of the same choices playing out even today on a daily basis in the wreckage of Gaza.</w:t>
      </w:r>
      <w:r w:rsidRPr="009F727B">
        <w:rPr>
          <w:rFonts w:ascii="Century Gothic" w:hAnsi="Century Gothic" w:cs="Arial"/>
        </w:rPr>
        <w:t xml:space="preserve"> Faced with that stark choice, what would you </w:t>
      </w:r>
      <w:r w:rsidR="00D40EC8" w:rsidRPr="009F727B">
        <w:rPr>
          <w:rFonts w:ascii="Century Gothic" w:hAnsi="Century Gothic" w:cs="Arial"/>
        </w:rPr>
        <w:t xml:space="preserve">do? The robbers were making a choice to </w:t>
      </w:r>
      <w:r w:rsidR="00D40EC8" w:rsidRPr="009F727B">
        <w:rPr>
          <w:rFonts w:ascii="Century Gothic" w:hAnsi="Century Gothic" w:cs="Arial"/>
          <w:highlight w:val="yellow"/>
        </w:rPr>
        <w:t>harm</w:t>
      </w:r>
      <w:r w:rsidR="00D40EC8" w:rsidRPr="009F727B">
        <w:rPr>
          <w:rFonts w:ascii="Century Gothic" w:hAnsi="Century Gothic" w:cs="Arial"/>
        </w:rPr>
        <w:t xml:space="preserve"> others to benefit themselves, and it’s easy to condemn them, but it may have been less simple than that.</w:t>
      </w:r>
    </w:p>
    <w:p w14:paraId="2C3BA276" w14:textId="6B0BF589" w:rsidR="00464E33" w:rsidRPr="009F727B" w:rsidRDefault="00D40EC8" w:rsidP="00464E33">
      <w:pPr>
        <w:rPr>
          <w:rFonts w:ascii="Century Gothic" w:hAnsi="Century Gothic" w:cs="Arial"/>
        </w:rPr>
      </w:pPr>
      <w:r w:rsidRPr="009F727B">
        <w:rPr>
          <w:rFonts w:ascii="Century Gothic" w:hAnsi="Century Gothic" w:cs="Arial"/>
        </w:rPr>
        <w:t xml:space="preserve">So what about the </w:t>
      </w:r>
      <w:r w:rsidRPr="009F727B">
        <w:rPr>
          <w:rFonts w:ascii="Century Gothic" w:hAnsi="Century Gothic" w:cs="Arial"/>
          <w:highlight w:val="yellow"/>
        </w:rPr>
        <w:t>priest</w:t>
      </w:r>
      <w:r w:rsidRPr="009F727B">
        <w:rPr>
          <w:rFonts w:ascii="Century Gothic" w:hAnsi="Century Gothic" w:cs="Arial"/>
        </w:rPr>
        <w:t xml:space="preserve">? Surely of all the characters in the story we could have expected better of him? Not many of us would see ourselves in that role. But in the culture of the time, to touch a dead body, even blood, would have made him ritually unclean, and he would have had to go through a lengthy process to cleanse himself again. Maybe he was on his way to the Temple to lead </w:t>
      </w:r>
      <w:r w:rsidRPr="009F727B">
        <w:rPr>
          <w:rFonts w:ascii="Century Gothic" w:hAnsi="Century Gothic" w:cs="Arial"/>
          <w:highlight w:val="yellow"/>
        </w:rPr>
        <w:t>worship</w:t>
      </w:r>
      <w:r w:rsidRPr="009F727B">
        <w:rPr>
          <w:rFonts w:ascii="Century Gothic" w:hAnsi="Century Gothic" w:cs="Arial"/>
        </w:rPr>
        <w:t xml:space="preserve"> and he couldn’t have done that if he was unclean, and stopping to help would at the very least have made him late. Surely, his service to God had to come first? It would be a dilemma for any preacher on their way to lead worship to come across the aftermath of a road collision and have to make an instant decision. </w:t>
      </w:r>
      <w:r w:rsidR="001E025F" w:rsidRPr="009F727B">
        <w:rPr>
          <w:rFonts w:ascii="Century Gothic" w:hAnsi="Century Gothic" w:cs="Arial"/>
        </w:rPr>
        <w:t>Should I stop or assume someone else with less urgent business will deal with it?</w:t>
      </w:r>
    </w:p>
    <w:p w14:paraId="199AC235" w14:textId="09E7C28A" w:rsidR="001E025F" w:rsidRPr="009F727B" w:rsidRDefault="001E025F" w:rsidP="00464E33">
      <w:pPr>
        <w:rPr>
          <w:rFonts w:ascii="Century Gothic" w:hAnsi="Century Gothic" w:cs="Arial"/>
        </w:rPr>
      </w:pPr>
      <w:r w:rsidRPr="009F727B">
        <w:rPr>
          <w:rFonts w:ascii="Century Gothic" w:hAnsi="Century Gothic" w:cs="Arial"/>
        </w:rPr>
        <w:t xml:space="preserve">Next up was the </w:t>
      </w:r>
      <w:r w:rsidRPr="009F727B">
        <w:rPr>
          <w:rFonts w:ascii="Century Gothic" w:hAnsi="Century Gothic" w:cs="Arial"/>
          <w:highlight w:val="yellow"/>
        </w:rPr>
        <w:t>Levite</w:t>
      </w:r>
      <w:r w:rsidRPr="009F727B">
        <w:rPr>
          <w:rFonts w:ascii="Century Gothic" w:hAnsi="Century Gothic" w:cs="Arial"/>
        </w:rPr>
        <w:t xml:space="preserve"> – perhaps we would see them as a member of our church council</w:t>
      </w:r>
      <w:r w:rsidR="003F2711" w:rsidRPr="009F727B">
        <w:rPr>
          <w:rFonts w:ascii="Century Gothic" w:hAnsi="Century Gothic" w:cs="Arial"/>
        </w:rPr>
        <w:t xml:space="preserve"> or, more likely, the Church Steward</w:t>
      </w:r>
      <w:r w:rsidRPr="009F727B">
        <w:rPr>
          <w:rFonts w:ascii="Century Gothic" w:hAnsi="Century Gothic" w:cs="Arial"/>
        </w:rPr>
        <w:t>!</w:t>
      </w:r>
      <w:r w:rsidR="003F2711" w:rsidRPr="009F727B">
        <w:rPr>
          <w:rFonts w:ascii="Century Gothic" w:hAnsi="Century Gothic" w:cs="Arial"/>
        </w:rPr>
        <w:t xml:space="preserve"> He, too, might have been hurrying to get </w:t>
      </w:r>
      <w:r w:rsidR="00255641" w:rsidRPr="009F727B">
        <w:rPr>
          <w:rFonts w:ascii="Century Gothic" w:hAnsi="Century Gothic" w:cs="Arial"/>
        </w:rPr>
        <w:t xml:space="preserve"> </w:t>
      </w:r>
      <w:r w:rsidR="003F2711" w:rsidRPr="009F727B">
        <w:rPr>
          <w:rFonts w:ascii="Century Gothic" w:hAnsi="Century Gothic" w:cs="Arial"/>
        </w:rPr>
        <w:t xml:space="preserve">the Temple ready for worship, for this was part of his duty. </w:t>
      </w:r>
      <w:r w:rsidR="003F2711" w:rsidRPr="009F727B">
        <w:rPr>
          <w:rFonts w:ascii="Century Gothic" w:hAnsi="Century Gothic" w:cs="Arial"/>
        </w:rPr>
        <w:lastRenderedPageBreak/>
        <w:t xml:space="preserve">Many of us here would understand the pressure he felt. And he’d heard about the tricks robbers on this road played on the unsuspecting. It was said that one of them would play dead to get travellers to stop, and then attack them when they were most vulnerable. It could be a dangerous decision. Can you imagine being in the city at night and coming across an apparently inert body in a back street on your way back to your car? What should you do? </w:t>
      </w:r>
      <w:r w:rsidR="00B27C9F" w:rsidRPr="009F727B">
        <w:rPr>
          <w:rFonts w:ascii="Century Gothic" w:hAnsi="Century Gothic" w:cs="Arial"/>
        </w:rPr>
        <w:t>Again,</w:t>
      </w:r>
      <w:r w:rsidR="003F2711" w:rsidRPr="009F727B">
        <w:rPr>
          <w:rFonts w:ascii="Century Gothic" w:hAnsi="Century Gothic" w:cs="Arial"/>
        </w:rPr>
        <w:t xml:space="preserve"> it’s easy to condemn, but </w:t>
      </w:r>
      <w:r w:rsidR="00B27C9F" w:rsidRPr="009F727B">
        <w:rPr>
          <w:rFonts w:ascii="Century Gothic" w:hAnsi="Century Gothic" w:cs="Arial"/>
        </w:rPr>
        <w:t>I can also sympathise with this man.</w:t>
      </w:r>
    </w:p>
    <w:p w14:paraId="47E8D2EB" w14:textId="645883DD" w:rsidR="00B27C9F" w:rsidRPr="009F727B" w:rsidRDefault="00DE0479" w:rsidP="00464E33">
      <w:pPr>
        <w:rPr>
          <w:rFonts w:ascii="Century Gothic" w:hAnsi="Century Gothic" w:cs="Arial"/>
        </w:rPr>
      </w:pPr>
      <w:r w:rsidRPr="009F727B">
        <w:rPr>
          <w:rFonts w:ascii="Century Gothic" w:hAnsi="Century Gothic" w:cs="Arial"/>
        </w:rPr>
        <w:t>Neither</w:t>
      </w:r>
      <w:r w:rsidR="00B27C9F" w:rsidRPr="009F727B">
        <w:rPr>
          <w:rFonts w:ascii="Century Gothic" w:hAnsi="Century Gothic" w:cs="Arial"/>
        </w:rPr>
        <w:t xml:space="preserve"> the priest </w:t>
      </w:r>
      <w:r w:rsidRPr="009F727B">
        <w:rPr>
          <w:rFonts w:ascii="Century Gothic" w:hAnsi="Century Gothic" w:cs="Arial"/>
        </w:rPr>
        <w:t>or</w:t>
      </w:r>
      <w:r w:rsidR="00B27C9F" w:rsidRPr="009F727B">
        <w:rPr>
          <w:rFonts w:ascii="Century Gothic" w:hAnsi="Century Gothic" w:cs="Arial"/>
        </w:rPr>
        <w:t xml:space="preserve"> the </w:t>
      </w:r>
      <w:r w:rsidR="009F727B" w:rsidRPr="009F727B">
        <w:rPr>
          <w:rFonts w:ascii="Century Gothic" w:hAnsi="Century Gothic" w:cs="Arial"/>
        </w:rPr>
        <w:t>Levite</w:t>
      </w:r>
      <w:r w:rsidR="00B27C9F" w:rsidRPr="009F727B">
        <w:rPr>
          <w:rFonts w:ascii="Century Gothic" w:hAnsi="Century Gothic" w:cs="Arial"/>
        </w:rPr>
        <w:t xml:space="preserve"> actively harm</w:t>
      </w:r>
      <w:r w:rsidRPr="009F727B">
        <w:rPr>
          <w:rFonts w:ascii="Century Gothic" w:hAnsi="Century Gothic" w:cs="Arial"/>
        </w:rPr>
        <w:t>ed</w:t>
      </w:r>
      <w:r w:rsidR="00B27C9F" w:rsidRPr="009F727B">
        <w:rPr>
          <w:rFonts w:ascii="Century Gothic" w:hAnsi="Century Gothic" w:cs="Arial"/>
        </w:rPr>
        <w:t xml:space="preserve"> the man, but they made his situation worse by failing to help.</w:t>
      </w:r>
    </w:p>
    <w:p w14:paraId="740CEFA1" w14:textId="4AAD7B5B" w:rsidR="00B27C9F" w:rsidRPr="009F727B" w:rsidRDefault="00B27C9F" w:rsidP="00464E33">
      <w:pPr>
        <w:rPr>
          <w:rFonts w:ascii="Century Gothic" w:hAnsi="Century Gothic" w:cs="Arial"/>
        </w:rPr>
      </w:pPr>
      <w:r w:rsidRPr="009F727B">
        <w:rPr>
          <w:rFonts w:ascii="Century Gothic" w:hAnsi="Century Gothic" w:cs="Arial"/>
        </w:rPr>
        <w:t xml:space="preserve">Finally, we come to the </w:t>
      </w:r>
      <w:r w:rsidRPr="009F727B">
        <w:rPr>
          <w:rFonts w:ascii="Century Gothic" w:hAnsi="Century Gothic" w:cs="Arial"/>
          <w:highlight w:val="yellow"/>
        </w:rPr>
        <w:t>hero</w:t>
      </w:r>
      <w:r w:rsidRPr="009F727B">
        <w:rPr>
          <w:rFonts w:ascii="Century Gothic" w:hAnsi="Century Gothic" w:cs="Arial"/>
        </w:rPr>
        <w:t xml:space="preserve"> of the story – the Samaritan. </w:t>
      </w:r>
      <w:r w:rsidR="0034089F" w:rsidRPr="009F727B">
        <w:rPr>
          <w:rFonts w:ascii="Century Gothic" w:hAnsi="Century Gothic" w:cs="Arial"/>
        </w:rPr>
        <w:t>Samaritans were a splinter group of the same faith as Jews; each claimed to have the only true faith</w:t>
      </w:r>
      <w:r w:rsidRPr="009F727B">
        <w:rPr>
          <w:rFonts w:ascii="Century Gothic" w:hAnsi="Century Gothic" w:cs="Arial"/>
        </w:rPr>
        <w:t xml:space="preserve"> </w:t>
      </w:r>
      <w:r w:rsidR="0034089F" w:rsidRPr="009F727B">
        <w:rPr>
          <w:rFonts w:ascii="Century Gothic" w:hAnsi="Century Gothic" w:cs="Arial"/>
        </w:rPr>
        <w:t xml:space="preserve">so there was deep distrust, even hatred between them. It was a dispute similar to that between protestants and </w:t>
      </w:r>
      <w:proofErr w:type="spellStart"/>
      <w:r w:rsidR="0034089F" w:rsidRPr="009F727B">
        <w:rPr>
          <w:rFonts w:ascii="Century Gothic" w:hAnsi="Century Gothic" w:cs="Arial"/>
        </w:rPr>
        <w:t>catholics</w:t>
      </w:r>
      <w:proofErr w:type="spellEnd"/>
      <w:r w:rsidR="0034089F" w:rsidRPr="009F727B">
        <w:rPr>
          <w:rFonts w:ascii="Century Gothic" w:hAnsi="Century Gothic" w:cs="Arial"/>
        </w:rPr>
        <w:t xml:space="preserve"> in the 16</w:t>
      </w:r>
      <w:r w:rsidR="0034089F" w:rsidRPr="009F727B">
        <w:rPr>
          <w:rFonts w:ascii="Century Gothic" w:hAnsi="Century Gothic" w:cs="Arial"/>
          <w:vertAlign w:val="superscript"/>
        </w:rPr>
        <w:t>th</w:t>
      </w:r>
      <w:r w:rsidR="0034089F" w:rsidRPr="009F727B">
        <w:rPr>
          <w:rFonts w:ascii="Century Gothic" w:hAnsi="Century Gothic" w:cs="Arial"/>
        </w:rPr>
        <w:t xml:space="preserve"> and 17</w:t>
      </w:r>
      <w:r w:rsidR="0034089F" w:rsidRPr="009F727B">
        <w:rPr>
          <w:rFonts w:ascii="Century Gothic" w:hAnsi="Century Gothic" w:cs="Arial"/>
          <w:vertAlign w:val="superscript"/>
        </w:rPr>
        <w:t>th</w:t>
      </w:r>
      <w:r w:rsidR="0034089F" w:rsidRPr="009F727B">
        <w:rPr>
          <w:rFonts w:ascii="Century Gothic" w:hAnsi="Century Gothic" w:cs="Arial"/>
        </w:rPr>
        <w:t xml:space="preserve"> centuries; both groups claimed to be Christian, yet </w:t>
      </w:r>
      <w:r w:rsidR="00A212B3" w:rsidRPr="009F727B">
        <w:rPr>
          <w:rFonts w:ascii="Century Gothic" w:hAnsi="Century Gothic" w:cs="Arial"/>
        </w:rPr>
        <w:t>slaughtered each other in the name of faith.</w:t>
      </w:r>
    </w:p>
    <w:p w14:paraId="5B7D5C45" w14:textId="386A8363" w:rsidR="00A212B3" w:rsidRPr="009F727B" w:rsidRDefault="00A212B3" w:rsidP="00464E33">
      <w:pPr>
        <w:rPr>
          <w:rFonts w:ascii="Century Gothic" w:hAnsi="Century Gothic" w:cs="Arial"/>
        </w:rPr>
      </w:pPr>
      <w:r w:rsidRPr="009F727B">
        <w:rPr>
          <w:rFonts w:ascii="Century Gothic" w:hAnsi="Century Gothic" w:cs="Arial"/>
        </w:rPr>
        <w:t xml:space="preserve">So for a Samaritan to go out of his way to help a Jew would have been a </w:t>
      </w:r>
      <w:r w:rsidRPr="009F727B">
        <w:rPr>
          <w:rFonts w:ascii="Century Gothic" w:hAnsi="Century Gothic" w:cs="Arial"/>
          <w:highlight w:val="yellow"/>
        </w:rPr>
        <w:t>shock</w:t>
      </w:r>
      <w:r w:rsidRPr="009F727B">
        <w:rPr>
          <w:rFonts w:ascii="Century Gothic" w:hAnsi="Century Gothic" w:cs="Arial"/>
        </w:rPr>
        <w:t xml:space="preserve"> to Jesus’ listeners. Yet at the end of the story, they all had to admit that it was he, the hated Samaritan, who had been a good </w:t>
      </w:r>
      <w:r w:rsidRPr="009F727B">
        <w:rPr>
          <w:rFonts w:ascii="Century Gothic" w:hAnsi="Century Gothic" w:cs="Arial"/>
          <w:highlight w:val="yellow"/>
        </w:rPr>
        <w:t>neighbour</w:t>
      </w:r>
      <w:r w:rsidRPr="009F727B">
        <w:rPr>
          <w:rFonts w:ascii="Century Gothic" w:hAnsi="Century Gothic" w:cs="Arial"/>
        </w:rPr>
        <w:t xml:space="preserve"> to the injured man. </w:t>
      </w:r>
    </w:p>
    <w:p w14:paraId="386A2297" w14:textId="6B867108" w:rsidR="00A212B3" w:rsidRPr="009F727B" w:rsidRDefault="00A212B3" w:rsidP="00464E33">
      <w:pPr>
        <w:rPr>
          <w:rFonts w:ascii="Century Gothic" w:hAnsi="Century Gothic" w:cs="Arial"/>
        </w:rPr>
      </w:pPr>
      <w:r w:rsidRPr="009F727B">
        <w:rPr>
          <w:rFonts w:ascii="Century Gothic" w:hAnsi="Century Gothic" w:cs="Arial"/>
        </w:rPr>
        <w:t xml:space="preserve">I’m quite certain that we would all like to see ourselves in that role and that’s what Jesus instructs everyone to do – ‘Go and do the same!’ Yet as I’ve already suggested, it can be less than straightforward. We can all imagine circumstances in which </w:t>
      </w:r>
      <w:r w:rsidR="00DE0479" w:rsidRPr="009F727B">
        <w:rPr>
          <w:rFonts w:ascii="Century Gothic" w:hAnsi="Century Gothic" w:cs="Arial"/>
        </w:rPr>
        <w:t xml:space="preserve">we </w:t>
      </w:r>
      <w:r w:rsidRPr="009F727B">
        <w:rPr>
          <w:rFonts w:ascii="Century Gothic" w:hAnsi="Century Gothic" w:cs="Arial"/>
        </w:rPr>
        <w:t xml:space="preserve">would face a dilemma; should we stop to help, or would that put ourselves in danger? Like so much of life, there are grey areas, but we can only pray that we’d </w:t>
      </w:r>
      <w:r w:rsidR="00DE0479" w:rsidRPr="009F727B">
        <w:rPr>
          <w:rFonts w:ascii="Century Gothic" w:hAnsi="Century Gothic" w:cs="Arial"/>
        </w:rPr>
        <w:t xml:space="preserve">have the courage to </w:t>
      </w:r>
      <w:r w:rsidRPr="009F727B">
        <w:rPr>
          <w:rFonts w:ascii="Century Gothic" w:hAnsi="Century Gothic" w:cs="Arial"/>
        </w:rPr>
        <w:t>make the right decision.</w:t>
      </w:r>
    </w:p>
    <w:sectPr w:rsidR="00A212B3" w:rsidRPr="009F72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E33"/>
    <w:rsid w:val="000254DA"/>
    <w:rsid w:val="001C7C9B"/>
    <w:rsid w:val="001E025F"/>
    <w:rsid w:val="00255641"/>
    <w:rsid w:val="002A67D8"/>
    <w:rsid w:val="0034089F"/>
    <w:rsid w:val="003F2711"/>
    <w:rsid w:val="00464E33"/>
    <w:rsid w:val="004736EB"/>
    <w:rsid w:val="00513F21"/>
    <w:rsid w:val="008460DD"/>
    <w:rsid w:val="009F727B"/>
    <w:rsid w:val="00A212B3"/>
    <w:rsid w:val="00B27C9F"/>
    <w:rsid w:val="00C677CE"/>
    <w:rsid w:val="00D40EC8"/>
    <w:rsid w:val="00DE04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6091"/>
  <w15:chartTrackingRefBased/>
  <w15:docId w15:val="{FD159351-D7DF-462A-9B30-AEB8749DD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E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E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E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E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E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E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E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E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E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E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E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E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E33"/>
    <w:rPr>
      <w:rFonts w:eastAsiaTheme="majorEastAsia" w:cstheme="majorBidi"/>
      <w:color w:val="272727" w:themeColor="text1" w:themeTint="D8"/>
    </w:rPr>
  </w:style>
  <w:style w:type="paragraph" w:styleId="Title">
    <w:name w:val="Title"/>
    <w:basedOn w:val="Normal"/>
    <w:next w:val="Normal"/>
    <w:link w:val="TitleChar"/>
    <w:uiPriority w:val="10"/>
    <w:qFormat/>
    <w:rsid w:val="00464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E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E33"/>
    <w:pPr>
      <w:spacing w:before="160"/>
      <w:jc w:val="center"/>
    </w:pPr>
    <w:rPr>
      <w:i/>
      <w:iCs/>
      <w:color w:val="404040" w:themeColor="text1" w:themeTint="BF"/>
    </w:rPr>
  </w:style>
  <w:style w:type="character" w:customStyle="1" w:styleId="QuoteChar">
    <w:name w:val="Quote Char"/>
    <w:basedOn w:val="DefaultParagraphFont"/>
    <w:link w:val="Quote"/>
    <w:uiPriority w:val="29"/>
    <w:rsid w:val="00464E33"/>
    <w:rPr>
      <w:i/>
      <w:iCs/>
      <w:color w:val="404040" w:themeColor="text1" w:themeTint="BF"/>
    </w:rPr>
  </w:style>
  <w:style w:type="paragraph" w:styleId="ListParagraph">
    <w:name w:val="List Paragraph"/>
    <w:basedOn w:val="Normal"/>
    <w:uiPriority w:val="34"/>
    <w:qFormat/>
    <w:rsid w:val="00464E33"/>
    <w:pPr>
      <w:ind w:left="720"/>
      <w:contextualSpacing/>
    </w:pPr>
  </w:style>
  <w:style w:type="character" w:styleId="IntenseEmphasis">
    <w:name w:val="Intense Emphasis"/>
    <w:basedOn w:val="DefaultParagraphFont"/>
    <w:uiPriority w:val="21"/>
    <w:qFormat/>
    <w:rsid w:val="00464E33"/>
    <w:rPr>
      <w:i/>
      <w:iCs/>
      <w:color w:val="0F4761" w:themeColor="accent1" w:themeShade="BF"/>
    </w:rPr>
  </w:style>
  <w:style w:type="paragraph" w:styleId="IntenseQuote">
    <w:name w:val="Intense Quote"/>
    <w:basedOn w:val="Normal"/>
    <w:next w:val="Normal"/>
    <w:link w:val="IntenseQuoteChar"/>
    <w:uiPriority w:val="30"/>
    <w:qFormat/>
    <w:rsid w:val="00464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E33"/>
    <w:rPr>
      <w:i/>
      <w:iCs/>
      <w:color w:val="0F4761" w:themeColor="accent1" w:themeShade="BF"/>
    </w:rPr>
  </w:style>
  <w:style w:type="character" w:styleId="IntenseReference">
    <w:name w:val="Intense Reference"/>
    <w:basedOn w:val="DefaultParagraphFont"/>
    <w:uiPriority w:val="32"/>
    <w:qFormat/>
    <w:rsid w:val="00464E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Hunter</dc:creator>
  <cp:keywords/>
  <dc:description/>
  <cp:lastModifiedBy>Rachael Getgood</cp:lastModifiedBy>
  <cp:revision>5</cp:revision>
  <dcterms:created xsi:type="dcterms:W3CDTF">2025-09-26T08:30:00Z</dcterms:created>
  <dcterms:modified xsi:type="dcterms:W3CDTF">2025-10-05T19:54:00Z</dcterms:modified>
</cp:coreProperties>
</file>